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[Ciudad y fecha]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Querido [</w:t>
      </w:r>
      <w:r w:rsidDel="00000000" w:rsidR="00000000" w:rsidRPr="00000000">
        <w:rPr>
          <w:b w:val="1"/>
          <w:rtl w:val="0"/>
        </w:rPr>
        <w:t xml:space="preserve">Nombre de la persona a quien va dirigida la carta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¿Cómo has estado? Espero que te encuentres muy bien. He tenido problemas de conectividad en la red, y he perdido contacto con muchas amistades y familiares porque se me daño mi teléfono móvil. Por eso he decidido escribirte esta carta, quería saludarte y recuperar el contacto frecuente que siempre habíamos tenido.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 gustaría saber cómo te ha ido después de tu traslado a Chile. Ciertamente, la diferencia con nuestro país es abismal en casi todos los aspectos, y por ello mi curiosidad de saber cómo es la vida por aquellos lados.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Nosotros aquí, seguimos trabajando en lo que podemos, las condiciones de los servicios públicos continúan igual que cuando te fuiste, para no decir peor, y la comida ha aumentado de precio muchísimo, debido a que el dólar se ha disparado últimamente.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Pues lo más importante es estar sano y gracias a Dios lo estamos, ahorita mis hijos están de vacaciones en la escuela y sacarlos es cuesta arriba, los costos de los paseos son altos, pero ellos disfrutan de caminatas y salidas a las plazas que el gobernador ha acondicionado.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Espero me puedas escribir y contar todo sobre tu nueva vida. Mientras, recibe un gran abrazo de mi parte…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[Firma]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[Nombre(s) y Apellido(s)]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